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EB" w:rsidRPr="00DF66EB" w:rsidRDefault="00DF66EB" w:rsidP="00DF66EB">
      <w:pPr>
        <w:pStyle w:val="a4"/>
        <w:ind w:firstLine="709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The laboratory </w:t>
      </w:r>
      <w:proofErr w:type="gramStart"/>
      <w:r>
        <w:rPr>
          <w:b/>
          <w:szCs w:val="28"/>
          <w:lang w:val="en-US"/>
        </w:rPr>
        <w:t>work</w:t>
      </w:r>
      <w:proofErr w:type="gramEnd"/>
      <w:r>
        <w:rPr>
          <w:b/>
          <w:szCs w:val="28"/>
          <w:lang w:val="en-US"/>
        </w:rPr>
        <w:t xml:space="preserve"> 2</w:t>
      </w:r>
      <w:bookmarkStart w:id="0" w:name="_GoBack"/>
      <w:bookmarkEnd w:id="0"/>
    </w:p>
    <w:p w:rsidR="00DF66EB" w:rsidRPr="00DF66EB" w:rsidRDefault="00DF66EB" w:rsidP="00DF66EB">
      <w:pPr>
        <w:pStyle w:val="a4"/>
        <w:ind w:firstLine="709"/>
        <w:rPr>
          <w:b/>
          <w:szCs w:val="28"/>
          <w:lang w:val="kk-KZ"/>
        </w:rPr>
      </w:pPr>
      <w:r w:rsidRPr="00DF66EB">
        <w:rPr>
          <w:rStyle w:val="tlid-translation"/>
          <w:b/>
          <w:lang w:val="en"/>
        </w:rPr>
        <w:t>Study of equivalent transformations of structural schemes</w:t>
      </w:r>
    </w:p>
    <w:p w:rsidR="00DF66EB" w:rsidRPr="00F94F2D" w:rsidRDefault="00DF66EB" w:rsidP="00DF66EB">
      <w:pPr>
        <w:pStyle w:val="a4"/>
        <w:ind w:firstLine="709"/>
        <w:jc w:val="both"/>
        <w:rPr>
          <w:szCs w:val="28"/>
          <w:lang w:val="kk-KZ"/>
        </w:rPr>
      </w:pPr>
    </w:p>
    <w:p w:rsidR="00DF66EB" w:rsidRPr="00DF66EB" w:rsidRDefault="00DF66EB" w:rsidP="00DF66EB">
      <w:pPr>
        <w:pStyle w:val="7"/>
        <w:shd w:val="clear" w:color="auto" w:fill="auto"/>
        <w:tabs>
          <w:tab w:val="left" w:pos="1029"/>
        </w:tabs>
        <w:spacing w:after="0" w:line="240" w:lineRule="auto"/>
        <w:ind w:left="709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Main</w:t>
      </w:r>
      <w:r w:rsidRPr="00DF66EB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connections</w:t>
      </w:r>
      <w:r w:rsidRPr="00DF66EB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of</w:t>
      </w:r>
      <w:r w:rsidRPr="00DF66EB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structural schemes</w:t>
      </w:r>
    </w:p>
    <w:p w:rsidR="00DF66EB" w:rsidRPr="00DF66EB" w:rsidRDefault="00DF66EB" w:rsidP="00DF66EB">
      <w:pPr>
        <w:pStyle w:val="7"/>
        <w:shd w:val="clear" w:color="auto" w:fill="auto"/>
        <w:tabs>
          <w:tab w:val="left" w:pos="1029"/>
        </w:tabs>
        <w:spacing w:after="0" w:line="240" w:lineRule="auto"/>
        <w:ind w:firstLine="709"/>
        <w:jc w:val="both"/>
        <w:rPr>
          <w:szCs w:val="28"/>
          <w:lang w:val="en-US"/>
        </w:rPr>
      </w:pPr>
    </w:p>
    <w:p w:rsidR="00DF66EB" w:rsidRPr="00F94F2D" w:rsidRDefault="00DF66EB" w:rsidP="00DF66EB">
      <w:pPr>
        <w:pStyle w:val="a4"/>
        <w:ind w:firstLine="709"/>
        <w:jc w:val="left"/>
        <w:rPr>
          <w:b/>
          <w:szCs w:val="28"/>
          <w:lang w:val="kk-KZ"/>
        </w:rPr>
      </w:pPr>
      <w:r>
        <w:rPr>
          <w:rStyle w:val="tlid-translation"/>
          <w:lang w:val="en"/>
        </w:rPr>
        <w:t>The main compounds of structural schemes include the following:</w:t>
      </w:r>
      <w:r>
        <w:rPr>
          <w:lang w:val="en"/>
        </w:rPr>
        <w:br/>
      </w:r>
      <w:r>
        <w:rPr>
          <w:rStyle w:val="tlid-translation"/>
          <w:lang w:val="en"/>
        </w:rPr>
        <w:t>1) The connection of the links (Figure 3.1, a) is called sequential - the output value of one link is the input value of the other.</w:t>
      </w:r>
      <w:r>
        <w:rPr>
          <w:lang w:val="en"/>
        </w:rPr>
        <w:br/>
      </w:r>
      <w:r>
        <w:rPr>
          <w:rStyle w:val="tlid-translation"/>
          <w:lang w:val="en"/>
        </w:rPr>
        <w:t>2) The connection of the links (Figure 3.1, b) is called parallel if the inputs of all links are supplied with the same value, and the output values ​​are summed.</w:t>
      </w:r>
      <w:r>
        <w:rPr>
          <w:lang w:val="en"/>
        </w:rPr>
        <w:br/>
      </w:r>
      <w:r>
        <w:rPr>
          <w:rStyle w:val="tlid-translation"/>
          <w:lang w:val="en"/>
        </w:rPr>
        <w:t>3) Parallel-counter connection (Figure 3.1 c) is called feedback (OS). The adder closes the loop or loop feedback, if the signal is fed to the adder with a negative sign, then there is a negative OS, otherwise a positive OS. In the future, this system will be called a closed system.</w:t>
      </w:r>
    </w:p>
    <w:p w:rsidR="00DF66EB" w:rsidRPr="00F94F2D" w:rsidRDefault="00DF66EB" w:rsidP="00DF66EB">
      <w:pPr>
        <w:pStyle w:val="a4"/>
        <w:ind w:firstLine="709"/>
        <w:jc w:val="both"/>
        <w:rPr>
          <w:b/>
          <w:color w:val="C00000"/>
          <w:szCs w:val="28"/>
          <w:lang w:val="kk-KZ"/>
        </w:rPr>
      </w:pPr>
      <w:r w:rsidRPr="00F94F2D">
        <w:rPr>
          <w:noProof/>
          <w:color w:val="C00000"/>
          <w:szCs w:val="28"/>
        </w:rPr>
        <w:drawing>
          <wp:inline distT="0" distB="0" distL="0" distR="0" wp14:anchorId="4E17334D" wp14:editId="6B17EA96">
            <wp:extent cx="5203581" cy="1125415"/>
            <wp:effectExtent l="19050" t="0" r="0" b="0"/>
            <wp:docPr id="95" name="Рисунок 95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112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EB" w:rsidRPr="00F94F2D" w:rsidRDefault="00DF66EB" w:rsidP="00DF66EB">
      <w:pPr>
        <w:pStyle w:val="a4"/>
        <w:ind w:firstLine="709"/>
        <w:jc w:val="both"/>
        <w:rPr>
          <w:b/>
          <w:color w:val="C00000"/>
          <w:szCs w:val="28"/>
          <w:lang w:val="kk-KZ"/>
        </w:rPr>
      </w:pPr>
    </w:p>
    <w:p w:rsidR="00DF66EB" w:rsidRPr="00DF66EB" w:rsidRDefault="00DF66EB" w:rsidP="00DF66EB">
      <w:pPr>
        <w:tabs>
          <w:tab w:val="left" w:pos="2942"/>
          <w:tab w:val="center" w:pos="6154"/>
        </w:tabs>
        <w:spacing w:line="293" w:lineRule="exact"/>
        <w:jc w:val="center"/>
        <w:rPr>
          <w:szCs w:val="28"/>
          <w:lang w:val="en-US"/>
        </w:rPr>
      </w:pPr>
      <w:r>
        <w:rPr>
          <w:rStyle w:val="tlid-translation"/>
          <w:lang w:val="en"/>
        </w:rPr>
        <w:t>a) sequential; b) parallel; c) feedback.</w:t>
      </w:r>
      <w:r>
        <w:rPr>
          <w:lang w:val="en"/>
        </w:rPr>
        <w:br/>
      </w:r>
      <w:r>
        <w:rPr>
          <w:rStyle w:val="tlid-translation"/>
          <w:lang w:val="en"/>
        </w:rPr>
        <w:t>Figure 3.1 - The main connections of the links</w:t>
      </w:r>
    </w:p>
    <w:p w:rsidR="00DF66EB" w:rsidRPr="00F94F2D" w:rsidRDefault="00DF66EB" w:rsidP="00DF66EB">
      <w:pPr>
        <w:pStyle w:val="a4"/>
        <w:ind w:firstLine="709"/>
        <w:jc w:val="both"/>
        <w:rPr>
          <w:b/>
          <w:szCs w:val="28"/>
          <w:lang w:val="kk-KZ"/>
        </w:rPr>
      </w:pPr>
    </w:p>
    <w:p w:rsidR="00DF66EB" w:rsidRPr="00F94F2D" w:rsidRDefault="00DF66EB" w:rsidP="00DF66EB">
      <w:pPr>
        <w:pStyle w:val="7"/>
        <w:shd w:val="clear" w:color="auto" w:fill="auto"/>
        <w:tabs>
          <w:tab w:val="left" w:pos="9072"/>
        </w:tabs>
        <w:spacing w:after="0" w:line="240" w:lineRule="auto"/>
        <w:ind w:firstLine="709"/>
        <w:jc w:val="left"/>
        <w:rPr>
          <w:szCs w:val="28"/>
          <w:lang w:val="kk-KZ"/>
        </w:rPr>
      </w:pPr>
      <w:r w:rsidRPr="00DF66EB">
        <w:rPr>
          <w:rStyle w:val="tlid-translation"/>
          <w:b/>
          <w:lang w:val="en"/>
        </w:rPr>
        <w:t>3.2 Basic transformations of structural diagrams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The block diagram of control systems can contain a large number of links, and their connection can be arbitrary. A complex connection of links can be converted into a simpler one, while maintaining the dynamic characteristics of the system based on the principle of superposition: the sum of the reactions of a link (or system) to individual influences is equal to the reaction of a link to the sum of the same effects [2, 3]. This provides mathematical expressions for the equivalent transfer function:</w:t>
      </w:r>
    </w:p>
    <w:tbl>
      <w:tblPr>
        <w:tblW w:w="907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584"/>
        <w:gridCol w:w="2488"/>
      </w:tblGrid>
      <w:tr w:rsidR="00DF66EB" w:rsidRPr="00F94F2D" w:rsidTr="00C60528">
        <w:tc>
          <w:tcPr>
            <w:tcW w:w="6584" w:type="dxa"/>
            <w:hideMark/>
          </w:tcPr>
          <w:p w:rsidR="00DF66EB" w:rsidRPr="00F94F2D" w:rsidRDefault="00DF66EB" w:rsidP="00C60528">
            <w:pPr>
              <w:ind w:firstLine="709"/>
              <w:jc w:val="center"/>
              <w:rPr>
                <w:szCs w:val="28"/>
                <w:lang w:val="en-US"/>
              </w:rPr>
            </w:pPr>
            <w:r w:rsidRPr="00F94F2D">
              <w:rPr>
                <w:position w:val="-12"/>
                <w:szCs w:val="28"/>
              </w:rPr>
              <w:object w:dxaOrig="2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29.75pt;height:18.75pt" o:ole="" fillcolor="window">
                  <v:imagedata r:id="rId6" o:title=""/>
                </v:shape>
                <o:OLEObject Type="Embed" ProgID="Equation.3" ShapeID="_x0000_i1049" DrawAspect="Content" ObjectID="_1631284468" r:id="rId7"/>
              </w:object>
            </w:r>
            <w:r w:rsidRPr="00F94F2D">
              <w:rPr>
                <w:szCs w:val="28"/>
                <w:lang w:val="en-US"/>
              </w:rPr>
              <w:t xml:space="preserve"> - </w:t>
            </w:r>
            <w:r>
              <w:rPr>
                <w:szCs w:val="28"/>
                <w:lang w:val="en-US"/>
              </w:rPr>
              <w:t>figure</w:t>
            </w:r>
            <w:r w:rsidRPr="00F94F2D">
              <w:rPr>
                <w:szCs w:val="28"/>
                <w:lang w:val="kk-KZ"/>
              </w:rPr>
              <w:t xml:space="preserve"> 3.1 а</w:t>
            </w:r>
            <w:r w:rsidRPr="00F94F2D">
              <w:rPr>
                <w:szCs w:val="28"/>
                <w:lang w:val="en-US"/>
              </w:rPr>
              <w:t>;</w:t>
            </w:r>
          </w:p>
        </w:tc>
        <w:tc>
          <w:tcPr>
            <w:tcW w:w="2488" w:type="dxa"/>
            <w:hideMark/>
          </w:tcPr>
          <w:p w:rsidR="00DF66EB" w:rsidRPr="00F94F2D" w:rsidRDefault="00DF66EB" w:rsidP="00C60528">
            <w:pPr>
              <w:ind w:firstLine="709"/>
              <w:jc w:val="right"/>
              <w:rPr>
                <w:spacing w:val="3"/>
                <w:szCs w:val="28"/>
              </w:rPr>
            </w:pPr>
            <w:r w:rsidRPr="00F94F2D">
              <w:rPr>
                <w:spacing w:val="3"/>
                <w:szCs w:val="28"/>
              </w:rPr>
              <w:t>(3.</w:t>
            </w:r>
            <w:r w:rsidRPr="00F94F2D">
              <w:rPr>
                <w:spacing w:val="3"/>
                <w:szCs w:val="28"/>
                <w:lang w:val="kk-KZ"/>
              </w:rPr>
              <w:t>1</w:t>
            </w:r>
            <w:r w:rsidRPr="00F94F2D">
              <w:rPr>
                <w:spacing w:val="3"/>
                <w:szCs w:val="28"/>
              </w:rPr>
              <w:t>)</w:t>
            </w:r>
          </w:p>
          <w:p w:rsidR="00DF66EB" w:rsidRPr="00F94F2D" w:rsidRDefault="00DF66EB" w:rsidP="00C60528">
            <w:pPr>
              <w:ind w:firstLine="709"/>
              <w:jc w:val="right"/>
              <w:rPr>
                <w:szCs w:val="28"/>
              </w:rPr>
            </w:pPr>
          </w:p>
        </w:tc>
      </w:tr>
      <w:tr w:rsidR="00DF66EB" w:rsidRPr="00F94F2D" w:rsidTr="00C60528">
        <w:tc>
          <w:tcPr>
            <w:tcW w:w="6584" w:type="dxa"/>
            <w:hideMark/>
          </w:tcPr>
          <w:p w:rsidR="00DF66EB" w:rsidRPr="00F94F2D" w:rsidRDefault="00DF66EB" w:rsidP="00C60528">
            <w:pPr>
              <w:ind w:firstLine="709"/>
              <w:jc w:val="center"/>
              <w:rPr>
                <w:szCs w:val="28"/>
                <w:lang w:val="en-US"/>
              </w:rPr>
            </w:pPr>
            <w:r w:rsidRPr="00F94F2D">
              <w:rPr>
                <w:position w:val="-12"/>
                <w:szCs w:val="28"/>
              </w:rPr>
              <w:object w:dxaOrig="2420" w:dyaOrig="360">
                <v:shape id="_x0000_i1050" type="#_x0000_t75" style="width:132pt;height:18.75pt" o:ole="" fillcolor="window">
                  <v:imagedata r:id="rId8" o:title=""/>
                </v:shape>
                <o:OLEObject Type="Embed" ProgID="Equation.3" ShapeID="_x0000_i1050" DrawAspect="Content" ObjectID="_1631284469" r:id="rId9"/>
              </w:object>
            </w:r>
            <w:r w:rsidRPr="00F94F2D">
              <w:rPr>
                <w:szCs w:val="28"/>
              </w:rPr>
              <w:t xml:space="preserve"> - </w:t>
            </w:r>
            <w:r>
              <w:rPr>
                <w:szCs w:val="28"/>
                <w:lang w:val="en-US"/>
              </w:rPr>
              <w:t>figure</w:t>
            </w:r>
            <w:r w:rsidRPr="00F94F2D">
              <w:rPr>
                <w:szCs w:val="28"/>
              </w:rPr>
              <w:t xml:space="preserve"> 3.1 </w:t>
            </w:r>
            <w:r w:rsidRPr="00F94F2D">
              <w:rPr>
                <w:szCs w:val="28"/>
                <w:lang w:val="kk-KZ"/>
              </w:rPr>
              <w:t>б</w:t>
            </w:r>
            <w:r w:rsidRPr="00F94F2D">
              <w:rPr>
                <w:szCs w:val="28"/>
                <w:lang w:val="en-US"/>
              </w:rPr>
              <w:t>;</w:t>
            </w:r>
          </w:p>
        </w:tc>
        <w:tc>
          <w:tcPr>
            <w:tcW w:w="2488" w:type="dxa"/>
            <w:hideMark/>
          </w:tcPr>
          <w:p w:rsidR="00DF66EB" w:rsidRPr="00F94F2D" w:rsidRDefault="00DF66EB" w:rsidP="00C60528">
            <w:pPr>
              <w:ind w:firstLine="709"/>
              <w:jc w:val="right"/>
              <w:rPr>
                <w:spacing w:val="3"/>
                <w:szCs w:val="28"/>
              </w:rPr>
            </w:pPr>
            <w:r w:rsidRPr="00F94F2D">
              <w:rPr>
                <w:spacing w:val="3"/>
                <w:szCs w:val="28"/>
              </w:rPr>
              <w:t>(3.</w:t>
            </w:r>
            <w:r w:rsidRPr="00F94F2D">
              <w:rPr>
                <w:spacing w:val="3"/>
                <w:szCs w:val="28"/>
                <w:lang w:val="kk-KZ"/>
              </w:rPr>
              <w:t>2</w:t>
            </w:r>
            <w:r w:rsidRPr="00F94F2D">
              <w:rPr>
                <w:spacing w:val="3"/>
                <w:szCs w:val="28"/>
              </w:rPr>
              <w:t>)</w:t>
            </w:r>
          </w:p>
          <w:p w:rsidR="00DF66EB" w:rsidRPr="00F94F2D" w:rsidRDefault="00DF66EB" w:rsidP="00C60528">
            <w:pPr>
              <w:ind w:firstLine="709"/>
              <w:jc w:val="right"/>
              <w:rPr>
                <w:spacing w:val="3"/>
                <w:szCs w:val="28"/>
              </w:rPr>
            </w:pPr>
          </w:p>
        </w:tc>
      </w:tr>
      <w:tr w:rsidR="00DF66EB" w:rsidRPr="00F94F2D" w:rsidTr="00C60528">
        <w:tc>
          <w:tcPr>
            <w:tcW w:w="6584" w:type="dxa"/>
            <w:hideMark/>
          </w:tcPr>
          <w:p w:rsidR="00DF66EB" w:rsidRPr="00F94F2D" w:rsidRDefault="00DF66EB" w:rsidP="00C60528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488" w:type="dxa"/>
            <w:hideMark/>
          </w:tcPr>
          <w:p w:rsidR="00DF66EB" w:rsidRPr="00F94F2D" w:rsidRDefault="00DF66EB" w:rsidP="00C60528">
            <w:pPr>
              <w:ind w:firstLine="709"/>
              <w:jc w:val="right"/>
              <w:rPr>
                <w:spacing w:val="3"/>
                <w:szCs w:val="28"/>
              </w:rPr>
            </w:pPr>
          </w:p>
        </w:tc>
      </w:tr>
      <w:tr w:rsidR="00DF66EB" w:rsidRPr="00F94F2D" w:rsidTr="00C60528">
        <w:tc>
          <w:tcPr>
            <w:tcW w:w="6584" w:type="dxa"/>
            <w:hideMark/>
          </w:tcPr>
          <w:p w:rsidR="00DF66EB" w:rsidRPr="00F94F2D" w:rsidRDefault="00DF66EB" w:rsidP="00C60528">
            <w:pPr>
              <w:ind w:firstLine="709"/>
              <w:jc w:val="center"/>
              <w:rPr>
                <w:szCs w:val="28"/>
                <w:lang w:val="en-US"/>
              </w:rPr>
            </w:pPr>
            <w:r w:rsidRPr="00F94F2D">
              <w:rPr>
                <w:position w:val="-30"/>
                <w:szCs w:val="28"/>
              </w:rPr>
              <w:object w:dxaOrig="2720" w:dyaOrig="680">
                <v:shape id="_x0000_i1051" type="#_x0000_t75" style="width:147pt;height:36pt" o:ole="" fillcolor="window">
                  <v:imagedata r:id="rId10" o:title=""/>
                </v:shape>
                <o:OLEObject Type="Embed" ProgID="Equation.3" ShapeID="_x0000_i1051" DrawAspect="Content" ObjectID="_1631284470" r:id="rId11"/>
              </w:object>
            </w:r>
            <w:r w:rsidRPr="00F94F2D">
              <w:rPr>
                <w:szCs w:val="28"/>
              </w:rPr>
              <w:t xml:space="preserve"> - </w:t>
            </w:r>
            <w:r>
              <w:rPr>
                <w:szCs w:val="28"/>
                <w:lang w:val="en-US"/>
              </w:rPr>
              <w:t>figure</w:t>
            </w:r>
            <w:r w:rsidRPr="00F94F2D">
              <w:rPr>
                <w:szCs w:val="28"/>
              </w:rPr>
              <w:t xml:space="preserve"> 3.1 </w:t>
            </w:r>
            <w:r w:rsidRPr="00F94F2D">
              <w:rPr>
                <w:szCs w:val="28"/>
                <w:lang w:val="kk-KZ"/>
              </w:rPr>
              <w:t>в</w:t>
            </w:r>
            <w:r w:rsidRPr="00F94F2D">
              <w:rPr>
                <w:szCs w:val="28"/>
                <w:lang w:val="en-US"/>
              </w:rPr>
              <w:t>,</w:t>
            </w:r>
          </w:p>
        </w:tc>
        <w:tc>
          <w:tcPr>
            <w:tcW w:w="2488" w:type="dxa"/>
            <w:hideMark/>
          </w:tcPr>
          <w:p w:rsidR="00DF66EB" w:rsidRPr="00F94F2D" w:rsidRDefault="00DF66EB" w:rsidP="00C60528">
            <w:pPr>
              <w:ind w:firstLine="709"/>
              <w:jc w:val="right"/>
              <w:rPr>
                <w:spacing w:val="3"/>
                <w:szCs w:val="28"/>
              </w:rPr>
            </w:pPr>
            <w:r w:rsidRPr="00F94F2D">
              <w:rPr>
                <w:spacing w:val="3"/>
                <w:szCs w:val="28"/>
              </w:rPr>
              <w:t>(3.</w:t>
            </w:r>
            <w:r w:rsidRPr="00F94F2D">
              <w:rPr>
                <w:spacing w:val="3"/>
                <w:szCs w:val="28"/>
                <w:lang w:val="kk-KZ"/>
              </w:rPr>
              <w:t>3</w:t>
            </w:r>
            <w:r w:rsidRPr="00F94F2D">
              <w:rPr>
                <w:spacing w:val="3"/>
                <w:szCs w:val="28"/>
              </w:rPr>
              <w:t>)</w:t>
            </w:r>
          </w:p>
        </w:tc>
      </w:tr>
    </w:tbl>
    <w:p w:rsidR="00DF66EB" w:rsidRPr="00F94F2D" w:rsidRDefault="00DF66EB" w:rsidP="00DF66EB">
      <w:pPr>
        <w:pStyle w:val="7"/>
        <w:shd w:val="clear" w:color="auto" w:fill="auto"/>
        <w:spacing w:after="0" w:line="240" w:lineRule="auto"/>
        <w:ind w:firstLine="709"/>
        <w:jc w:val="both"/>
        <w:rPr>
          <w:color w:val="C00000"/>
          <w:szCs w:val="28"/>
          <w:lang w:val="kk-KZ"/>
        </w:rPr>
      </w:pPr>
    </w:p>
    <w:p w:rsidR="00DF66EB" w:rsidRPr="00DF66EB" w:rsidRDefault="00DF66EB" w:rsidP="00DF66EB">
      <w:pPr>
        <w:rPr>
          <w:szCs w:val="28"/>
          <w:lang w:val="en-US"/>
        </w:rPr>
      </w:pPr>
      <w:r w:rsidRPr="00DF66EB">
        <w:rPr>
          <w:szCs w:val="28"/>
          <w:lang w:val="en"/>
        </w:rPr>
        <w:t>if negative OS, then the sign in the denominator is “plus”, otherwise - “minus”.</w:t>
      </w:r>
      <w:r w:rsidRPr="00DF66EB">
        <w:rPr>
          <w:szCs w:val="28"/>
          <w:lang w:val="en"/>
        </w:rPr>
        <w:t xml:space="preserve"> </w:t>
      </w:r>
      <w:r w:rsidRPr="00DF66EB">
        <w:rPr>
          <w:szCs w:val="28"/>
          <w:lang w:val="en"/>
        </w:rPr>
        <w:t>Formulas (3.1-3.3) underlie the existing rules for transforming structural schemes (table 3.1).</w:t>
      </w:r>
    </w:p>
    <w:p w:rsidR="00DF66EB" w:rsidRPr="00DF66EB" w:rsidRDefault="00DF66EB" w:rsidP="00DF66EB">
      <w:pPr>
        <w:pStyle w:val="a4"/>
        <w:ind w:firstLine="709"/>
        <w:jc w:val="both"/>
        <w:rPr>
          <w:szCs w:val="28"/>
          <w:lang w:val="en-US"/>
        </w:rPr>
      </w:pPr>
    </w:p>
    <w:p w:rsidR="00DF66EB" w:rsidRPr="00DF66EB" w:rsidRDefault="00DF66EB" w:rsidP="00DF66EB">
      <w:pPr>
        <w:ind w:firstLine="708"/>
        <w:rPr>
          <w:szCs w:val="28"/>
          <w:lang w:val="en-US"/>
        </w:rPr>
      </w:pPr>
      <w:r>
        <w:rPr>
          <w:rStyle w:val="tlid-translation"/>
          <w:lang w:val="en"/>
        </w:rPr>
        <w:t>Table 3.1 - Rules for the transformation of structural schemes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4990"/>
        <w:gridCol w:w="4213"/>
      </w:tblGrid>
      <w:tr w:rsidR="00DF66EB" w:rsidRPr="00F94F2D" w:rsidTr="00C60528">
        <w:trPr>
          <w:trHeight w:val="557"/>
        </w:trPr>
        <w:tc>
          <w:tcPr>
            <w:tcW w:w="484" w:type="dxa"/>
            <w:tcBorders>
              <w:bottom w:val="double" w:sz="4" w:space="0" w:color="auto"/>
            </w:tcBorders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szCs w:val="28"/>
                <w:lang w:val="kk-KZ"/>
              </w:rPr>
              <w:t>№</w:t>
            </w:r>
          </w:p>
        </w:tc>
        <w:tc>
          <w:tcPr>
            <w:tcW w:w="4990" w:type="dxa"/>
            <w:tcBorders>
              <w:bottom w:val="double" w:sz="4" w:space="0" w:color="auto"/>
            </w:tcBorders>
          </w:tcPr>
          <w:p w:rsidR="00DF66EB" w:rsidRPr="00C16172" w:rsidRDefault="00DF66EB" w:rsidP="00C60528">
            <w:pPr>
              <w:pStyle w:val="7"/>
              <w:shd w:val="clear" w:color="auto" w:fill="auto"/>
              <w:spacing w:after="0" w:line="210" w:lineRule="exact"/>
              <w:ind w:left="100" w:firstLine="0"/>
              <w:rPr>
                <w:rStyle w:val="Exact"/>
                <w:sz w:val="24"/>
                <w:szCs w:val="24"/>
              </w:rPr>
            </w:pPr>
          </w:p>
          <w:p w:rsidR="00DF66EB" w:rsidRPr="00C16172" w:rsidRDefault="00DF66EB" w:rsidP="00C60528">
            <w:pPr>
              <w:pStyle w:val="7"/>
              <w:shd w:val="clear" w:color="auto" w:fill="auto"/>
              <w:spacing w:after="0" w:line="210" w:lineRule="exact"/>
              <w:ind w:left="100" w:firstLine="0"/>
              <w:rPr>
                <w:rStyle w:val="ab"/>
                <w:lang w:val="en-US"/>
              </w:rPr>
            </w:pPr>
            <w:proofErr w:type="spellStart"/>
            <w:r w:rsidRPr="00C16172">
              <w:rPr>
                <w:rStyle w:val="Exact"/>
                <w:sz w:val="24"/>
                <w:szCs w:val="24"/>
              </w:rPr>
              <w:t>Initial</w:t>
            </w:r>
            <w:proofErr w:type="spellEnd"/>
            <w:r w:rsidRPr="00C16172">
              <w:rPr>
                <w:rStyle w:val="Exact"/>
                <w:sz w:val="24"/>
                <w:szCs w:val="24"/>
              </w:rPr>
              <w:t xml:space="preserve"> </w:t>
            </w:r>
            <w:proofErr w:type="spellStart"/>
            <w:r w:rsidRPr="00C16172">
              <w:rPr>
                <w:rStyle w:val="Exact"/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4213" w:type="dxa"/>
            <w:tcBorders>
              <w:bottom w:val="double" w:sz="4" w:space="0" w:color="auto"/>
            </w:tcBorders>
          </w:tcPr>
          <w:p w:rsidR="00DF66EB" w:rsidRPr="00C16172" w:rsidRDefault="00DF66EB" w:rsidP="00C60528">
            <w:pPr>
              <w:pStyle w:val="7"/>
              <w:shd w:val="clear" w:color="auto" w:fill="auto"/>
              <w:spacing w:after="0" w:line="210" w:lineRule="exact"/>
              <w:ind w:left="100" w:firstLine="0"/>
              <w:rPr>
                <w:rStyle w:val="Exact"/>
                <w:sz w:val="24"/>
                <w:szCs w:val="24"/>
              </w:rPr>
            </w:pPr>
          </w:p>
          <w:p w:rsidR="00DF66EB" w:rsidRPr="00C16172" w:rsidRDefault="00DF66EB" w:rsidP="00C60528">
            <w:pPr>
              <w:pStyle w:val="7"/>
              <w:shd w:val="clear" w:color="auto" w:fill="auto"/>
              <w:spacing w:after="0" w:line="210" w:lineRule="exact"/>
              <w:ind w:left="100" w:firstLine="0"/>
              <w:rPr>
                <w:rStyle w:val="ab"/>
                <w:lang w:val="en-US"/>
              </w:rPr>
            </w:pPr>
            <w:r w:rsidRPr="00C16172">
              <w:rPr>
                <w:rStyle w:val="Exact"/>
                <w:sz w:val="24"/>
                <w:szCs w:val="24"/>
                <w:lang w:val="en-US"/>
              </w:rPr>
              <w:t>Equivalent scheme</w:t>
            </w:r>
          </w:p>
        </w:tc>
      </w:tr>
      <w:tr w:rsidR="00DF66EB" w:rsidRPr="00F94F2D" w:rsidTr="00C60528">
        <w:tc>
          <w:tcPr>
            <w:tcW w:w="9687" w:type="dxa"/>
            <w:gridSpan w:val="3"/>
            <w:tcBorders>
              <w:top w:val="double" w:sz="4" w:space="0" w:color="auto"/>
            </w:tcBorders>
          </w:tcPr>
          <w:p w:rsidR="00DF66EB" w:rsidRPr="00C16172" w:rsidRDefault="00DF66EB" w:rsidP="00C60528">
            <w:pPr>
              <w:jc w:val="center"/>
              <w:rPr>
                <w:rStyle w:val="ab"/>
                <w:sz w:val="26"/>
                <w:szCs w:val="26"/>
                <w:lang w:val="kk-KZ"/>
              </w:rPr>
            </w:pPr>
            <w:r w:rsidRPr="00C16172">
              <w:rPr>
                <w:rStyle w:val="tlid-translation"/>
                <w:sz w:val="26"/>
                <w:szCs w:val="26"/>
                <w:lang w:val="en"/>
              </w:rPr>
              <w:t>Two blocks in series</w:t>
            </w:r>
          </w:p>
        </w:tc>
      </w:tr>
      <w:tr w:rsidR="00DF66EB" w:rsidRPr="00F94F2D" w:rsidTr="00C60528">
        <w:tc>
          <w:tcPr>
            <w:tcW w:w="484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szCs w:val="28"/>
                <w:lang w:val="kk-KZ"/>
              </w:rPr>
              <w:t>1</w:t>
            </w:r>
          </w:p>
        </w:tc>
        <w:tc>
          <w:tcPr>
            <w:tcW w:w="4990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noProof/>
                <w:szCs w:val="28"/>
              </w:rPr>
              <w:drawing>
                <wp:inline distT="0" distB="0" distL="0" distR="0" wp14:anchorId="0F8F5FA0" wp14:editId="0A543C98">
                  <wp:extent cx="2564156" cy="483489"/>
                  <wp:effectExtent l="0" t="0" r="0" b="0"/>
                  <wp:docPr id="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56" cy="48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noProof/>
                <w:szCs w:val="28"/>
              </w:rPr>
              <w:drawing>
                <wp:inline distT="0" distB="0" distL="0" distR="0" wp14:anchorId="5CA540EC" wp14:editId="4AB8964B">
                  <wp:extent cx="1469602" cy="474535"/>
                  <wp:effectExtent l="0" t="0" r="0" b="0"/>
                  <wp:docPr id="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02" cy="47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EB" w:rsidRPr="00C16172" w:rsidTr="00C60528">
        <w:tc>
          <w:tcPr>
            <w:tcW w:w="9687" w:type="dxa"/>
            <w:gridSpan w:val="3"/>
          </w:tcPr>
          <w:p w:rsidR="00DF66EB" w:rsidRPr="00F94F2D" w:rsidRDefault="00C16172" w:rsidP="00C60528">
            <w:pPr>
              <w:jc w:val="center"/>
              <w:rPr>
                <w:rStyle w:val="ab"/>
                <w:szCs w:val="28"/>
                <w:lang w:val="kk-KZ"/>
              </w:rPr>
            </w:pPr>
            <w:r>
              <w:rPr>
                <w:rStyle w:val="tlid-translation"/>
                <w:lang w:val="en"/>
              </w:rPr>
              <w:t xml:space="preserve">Two </w:t>
            </w:r>
            <w:r>
              <w:rPr>
                <w:rStyle w:val="tlid-translation"/>
                <w:lang w:val="en"/>
              </w:rPr>
              <w:t>blocks</w:t>
            </w:r>
            <w:r>
              <w:rPr>
                <w:rStyle w:val="tlid-translation"/>
                <w:lang w:val="en"/>
              </w:rPr>
              <w:t xml:space="preserve"> connected in parallel</w:t>
            </w:r>
          </w:p>
        </w:tc>
      </w:tr>
      <w:tr w:rsidR="00DF66EB" w:rsidRPr="00F94F2D" w:rsidTr="00C60528">
        <w:tc>
          <w:tcPr>
            <w:tcW w:w="484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990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noProof/>
                <w:szCs w:val="28"/>
              </w:rPr>
              <w:drawing>
                <wp:inline distT="0" distB="0" distL="0" distR="0" wp14:anchorId="266A9F0D" wp14:editId="63648D76">
                  <wp:extent cx="2042133" cy="1083373"/>
                  <wp:effectExtent l="0" t="0" r="0" b="0"/>
                  <wp:docPr id="12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33" cy="108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noProof/>
                <w:szCs w:val="28"/>
              </w:rPr>
              <w:drawing>
                <wp:inline distT="0" distB="0" distL="0" distR="0" wp14:anchorId="2393DC9C" wp14:editId="7A82FFFF">
                  <wp:extent cx="1384222" cy="555117"/>
                  <wp:effectExtent l="0" t="0" r="0" b="0"/>
                  <wp:docPr id="1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22" cy="55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EB" w:rsidRPr="00F94F2D" w:rsidTr="00C60528">
        <w:tc>
          <w:tcPr>
            <w:tcW w:w="9687" w:type="dxa"/>
            <w:gridSpan w:val="3"/>
          </w:tcPr>
          <w:p w:rsidR="00DF66EB" w:rsidRPr="00C16172" w:rsidRDefault="00C16172" w:rsidP="00C60528">
            <w:pPr>
              <w:jc w:val="center"/>
              <w:rPr>
                <w:rStyle w:val="ab"/>
                <w:lang w:val="en-US"/>
              </w:rPr>
            </w:pPr>
            <w:r w:rsidRPr="00C16172">
              <w:rPr>
                <w:rStyle w:val="ab"/>
                <w:lang w:val="en-US"/>
              </w:rPr>
              <w:t>Feedback connection</w:t>
            </w:r>
          </w:p>
        </w:tc>
      </w:tr>
      <w:tr w:rsidR="00DF66EB" w:rsidRPr="00F94F2D" w:rsidTr="00C60528">
        <w:tc>
          <w:tcPr>
            <w:tcW w:w="484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lang w:val="kk-KZ"/>
              </w:rPr>
              <w:t>3</w:t>
            </w:r>
          </w:p>
        </w:tc>
        <w:tc>
          <w:tcPr>
            <w:tcW w:w="4990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noProof/>
              </w:rPr>
              <w:drawing>
                <wp:inline distT="0" distB="0" distL="0" distR="0" wp14:anchorId="0EA3C3BD" wp14:editId="3B98E4EE">
                  <wp:extent cx="1954268" cy="1083373"/>
                  <wp:effectExtent l="0" t="0" r="0" b="0"/>
                  <wp:docPr id="14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268" cy="108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noProof/>
              </w:rPr>
              <w:drawing>
                <wp:inline distT="0" distB="0" distL="0" distR="0" wp14:anchorId="73934BEF" wp14:editId="74D508FB">
                  <wp:extent cx="1433331" cy="617791"/>
                  <wp:effectExtent l="0" t="0" r="0" b="0"/>
                  <wp:docPr id="1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31" cy="61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EB" w:rsidRPr="00F94F2D" w:rsidTr="00C60528">
        <w:tc>
          <w:tcPr>
            <w:tcW w:w="9687" w:type="dxa"/>
            <w:gridSpan w:val="3"/>
          </w:tcPr>
          <w:p w:rsidR="00DF66EB" w:rsidRPr="00C16172" w:rsidRDefault="00C16172" w:rsidP="00C60528">
            <w:pPr>
              <w:pStyle w:val="7"/>
              <w:shd w:val="clear" w:color="auto" w:fill="auto"/>
              <w:spacing w:after="0" w:line="210" w:lineRule="exact"/>
              <w:ind w:left="100" w:firstLine="0"/>
              <w:rPr>
                <w:rStyle w:val="ab"/>
                <w:lang w:val="kk-KZ"/>
              </w:rPr>
            </w:pPr>
            <w:r w:rsidRPr="00C16172">
              <w:rPr>
                <w:rStyle w:val="tlid-translation"/>
                <w:sz w:val="24"/>
                <w:szCs w:val="24"/>
                <w:lang w:val="en"/>
              </w:rPr>
              <w:t>Adder downstream</w:t>
            </w:r>
          </w:p>
        </w:tc>
      </w:tr>
      <w:tr w:rsidR="00DF66EB" w:rsidRPr="00F94F2D" w:rsidTr="00C60528">
        <w:tc>
          <w:tcPr>
            <w:tcW w:w="484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lang w:val="kk-KZ"/>
              </w:rPr>
              <w:t>4</w:t>
            </w:r>
          </w:p>
        </w:tc>
        <w:tc>
          <w:tcPr>
            <w:tcW w:w="4990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noProof/>
              </w:rPr>
              <w:drawing>
                <wp:inline distT="0" distB="0" distL="0" distR="0" wp14:anchorId="2BC67A73" wp14:editId="78544B97">
                  <wp:extent cx="2649825" cy="993838"/>
                  <wp:effectExtent l="0" t="0" r="0" b="0"/>
                  <wp:docPr id="16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825" cy="99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noProof/>
              </w:rPr>
              <w:drawing>
                <wp:inline distT="0" distB="0" distL="0" distR="0" wp14:anchorId="54E4DA70" wp14:editId="6A9CDAD1">
                  <wp:extent cx="2414701" cy="1004411"/>
                  <wp:effectExtent l="0" t="0" r="0" b="0"/>
                  <wp:docPr id="1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701" cy="100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EB" w:rsidRPr="00F94F2D" w:rsidTr="00C60528">
        <w:tc>
          <w:tcPr>
            <w:tcW w:w="9687" w:type="dxa"/>
            <w:gridSpan w:val="3"/>
          </w:tcPr>
          <w:p w:rsidR="00DF66EB" w:rsidRPr="00C16172" w:rsidRDefault="00C16172" w:rsidP="00C60528">
            <w:pPr>
              <w:jc w:val="center"/>
              <w:rPr>
                <w:rStyle w:val="ab"/>
                <w:lang w:val="kk-KZ"/>
              </w:rPr>
            </w:pPr>
            <w:r w:rsidRPr="00C16172">
              <w:rPr>
                <w:rStyle w:val="tlid-translation"/>
                <w:sz w:val="24"/>
                <w:szCs w:val="24"/>
                <w:lang w:val="en"/>
              </w:rPr>
              <w:t>Adder versus signal travel</w:t>
            </w:r>
          </w:p>
        </w:tc>
      </w:tr>
      <w:tr w:rsidR="00DF66EB" w:rsidRPr="00F94F2D" w:rsidTr="00C60528">
        <w:tc>
          <w:tcPr>
            <w:tcW w:w="484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lang w:val="kk-KZ"/>
              </w:rPr>
              <w:t>5</w:t>
            </w:r>
          </w:p>
        </w:tc>
        <w:tc>
          <w:tcPr>
            <w:tcW w:w="4990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noProof/>
              </w:rPr>
              <w:drawing>
                <wp:inline distT="0" distB="0" distL="0" distR="0" wp14:anchorId="1E8385DB" wp14:editId="36B2D4B0">
                  <wp:extent cx="2797905" cy="1076801"/>
                  <wp:effectExtent l="0" t="0" r="0" b="0"/>
                  <wp:docPr id="18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905" cy="10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DF66EB" w:rsidRPr="00C16172" w:rsidRDefault="00DF66EB" w:rsidP="00C60528">
            <w:pPr>
              <w:rPr>
                <w:rStyle w:val="ab"/>
                <w:lang w:val="kk-KZ"/>
              </w:rPr>
            </w:pPr>
            <w:r w:rsidRPr="00C16172">
              <w:rPr>
                <w:rStyle w:val="ab"/>
                <w:noProof/>
              </w:rPr>
              <w:drawing>
                <wp:inline distT="0" distB="0" distL="0" distR="0" wp14:anchorId="05962B46" wp14:editId="6D06CCE8">
                  <wp:extent cx="2537833" cy="942022"/>
                  <wp:effectExtent l="0" t="0" r="0" b="0"/>
                  <wp:docPr id="1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833" cy="94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EB" w:rsidRPr="00C16172" w:rsidTr="00C60528">
        <w:tc>
          <w:tcPr>
            <w:tcW w:w="9687" w:type="dxa"/>
            <w:gridSpan w:val="3"/>
          </w:tcPr>
          <w:p w:rsidR="00DF66EB" w:rsidRPr="00C16172" w:rsidRDefault="00C16172" w:rsidP="00C60528">
            <w:pPr>
              <w:pStyle w:val="7"/>
              <w:shd w:val="clear" w:color="auto" w:fill="auto"/>
              <w:spacing w:after="0" w:line="210" w:lineRule="exact"/>
              <w:ind w:left="100" w:firstLine="0"/>
              <w:rPr>
                <w:rStyle w:val="ab"/>
                <w:lang w:val="kk-KZ"/>
              </w:rPr>
            </w:pPr>
            <w:r w:rsidRPr="00C16172">
              <w:rPr>
                <w:rStyle w:val="tlid-translation"/>
                <w:sz w:val="24"/>
                <w:szCs w:val="24"/>
                <w:lang w:val="en"/>
              </w:rPr>
              <w:t>Node transfer against signal travel</w:t>
            </w:r>
          </w:p>
        </w:tc>
      </w:tr>
      <w:tr w:rsidR="00DF66EB" w:rsidRPr="00F94F2D" w:rsidTr="00C60528">
        <w:tc>
          <w:tcPr>
            <w:tcW w:w="484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szCs w:val="28"/>
                <w:lang w:val="kk-KZ"/>
              </w:rPr>
              <w:t>6</w:t>
            </w:r>
          </w:p>
        </w:tc>
        <w:tc>
          <w:tcPr>
            <w:tcW w:w="4990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noProof/>
                <w:szCs w:val="28"/>
              </w:rPr>
              <w:drawing>
                <wp:inline distT="0" distB="0" distL="0" distR="0" wp14:anchorId="38EFCE20" wp14:editId="62C3868D">
                  <wp:extent cx="2494388" cy="1056513"/>
                  <wp:effectExtent l="0" t="0" r="0" b="0"/>
                  <wp:docPr id="20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388" cy="105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noProof/>
                <w:szCs w:val="28"/>
              </w:rPr>
              <w:drawing>
                <wp:inline distT="0" distB="0" distL="0" distR="0" wp14:anchorId="020DC2C4" wp14:editId="64F59020">
                  <wp:extent cx="2446125" cy="1065466"/>
                  <wp:effectExtent l="0" t="0" r="0" b="0"/>
                  <wp:docPr id="22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125" cy="106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EB" w:rsidRPr="00F94F2D" w:rsidTr="00C60528">
        <w:tc>
          <w:tcPr>
            <w:tcW w:w="9687" w:type="dxa"/>
            <w:gridSpan w:val="3"/>
          </w:tcPr>
          <w:p w:rsidR="00DF66EB" w:rsidRPr="00C16172" w:rsidRDefault="00C16172" w:rsidP="00C60528">
            <w:pPr>
              <w:pStyle w:val="7"/>
              <w:shd w:val="clear" w:color="auto" w:fill="auto"/>
              <w:spacing w:after="0" w:line="210" w:lineRule="exact"/>
              <w:ind w:left="100" w:firstLine="0"/>
              <w:rPr>
                <w:rStyle w:val="ab"/>
                <w:szCs w:val="28"/>
                <w:lang w:val="en-US"/>
              </w:rPr>
            </w:pPr>
            <w:proofErr w:type="spellStart"/>
            <w:r>
              <w:rPr>
                <w:rStyle w:val="Exact"/>
              </w:rPr>
              <w:t>Node</w:t>
            </w:r>
            <w:proofErr w:type="spellEnd"/>
            <w:r>
              <w:rPr>
                <w:rStyle w:val="Exact"/>
              </w:rPr>
              <w:t xml:space="preserve"> </w:t>
            </w:r>
            <w:proofErr w:type="spellStart"/>
            <w:r>
              <w:rPr>
                <w:rStyle w:val="Exact"/>
              </w:rPr>
              <w:t>downstream</w:t>
            </w:r>
            <w:proofErr w:type="spellEnd"/>
          </w:p>
        </w:tc>
      </w:tr>
      <w:tr w:rsidR="00DF66EB" w:rsidRPr="00F94F2D" w:rsidTr="00C60528">
        <w:tc>
          <w:tcPr>
            <w:tcW w:w="484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szCs w:val="28"/>
                <w:lang w:val="kk-KZ"/>
              </w:rPr>
              <w:t>7</w:t>
            </w:r>
          </w:p>
        </w:tc>
        <w:tc>
          <w:tcPr>
            <w:tcW w:w="4990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noProof/>
                <w:szCs w:val="28"/>
              </w:rPr>
              <w:drawing>
                <wp:inline distT="0" distB="0" distL="0" distR="0" wp14:anchorId="3BA6FAF0" wp14:editId="0FF59578">
                  <wp:extent cx="2497988" cy="1056513"/>
                  <wp:effectExtent l="0" t="0" r="0" b="0"/>
                  <wp:docPr id="24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988" cy="105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DF66EB" w:rsidRPr="00F94F2D" w:rsidRDefault="00DF66EB" w:rsidP="00C60528">
            <w:pPr>
              <w:rPr>
                <w:rStyle w:val="ab"/>
                <w:szCs w:val="28"/>
                <w:lang w:val="kk-KZ"/>
              </w:rPr>
            </w:pPr>
            <w:r w:rsidRPr="00F94F2D">
              <w:rPr>
                <w:rStyle w:val="ab"/>
                <w:noProof/>
                <w:szCs w:val="28"/>
              </w:rPr>
              <w:drawing>
                <wp:inline distT="0" distB="0" distL="0" distR="0" wp14:anchorId="5B73CC9F" wp14:editId="047DDA2A">
                  <wp:extent cx="2463038" cy="902588"/>
                  <wp:effectExtent l="0" t="0" r="0" b="0"/>
                  <wp:docPr id="26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038" cy="90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172" w:rsidRDefault="00C16172" w:rsidP="00DF66EB">
      <w:pPr>
        <w:pStyle w:val="a3"/>
        <w:ind w:left="709"/>
        <w:rPr>
          <w:rStyle w:val="ab"/>
          <w:rFonts w:eastAsiaTheme="minorHAnsi"/>
          <w:b/>
          <w:szCs w:val="28"/>
          <w:lang w:val="en-US"/>
        </w:rPr>
      </w:pPr>
    </w:p>
    <w:p w:rsidR="00DF66EB" w:rsidRPr="00F94F2D" w:rsidRDefault="00C16172" w:rsidP="00C16172">
      <w:pPr>
        <w:pStyle w:val="a4"/>
        <w:ind w:firstLine="709"/>
        <w:jc w:val="left"/>
        <w:rPr>
          <w:szCs w:val="28"/>
        </w:rPr>
      </w:pPr>
      <w:r>
        <w:rPr>
          <w:rStyle w:val="tlid-translation"/>
          <w:lang w:val="en"/>
        </w:rPr>
        <w:t>3.3 the order of the laboratory work №3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1. Given are the schemes of the initial systems (table 3.2 and 3.3). Using the CST or MATLAB Simulink package commands, obtain transient characteristics.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Table 3.2 - Structural diagrams of the source systems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67"/>
        <w:gridCol w:w="3767"/>
      </w:tblGrid>
      <w:tr w:rsidR="00DF66EB" w:rsidRPr="00F94F2D" w:rsidTr="00C60528">
        <w:trPr>
          <w:cantSplit/>
          <w:trHeight w:val="1281"/>
        </w:trPr>
        <w:tc>
          <w:tcPr>
            <w:tcW w:w="675" w:type="dxa"/>
            <w:tcBorders>
              <w:bottom w:val="double" w:sz="4" w:space="0" w:color="auto"/>
            </w:tcBorders>
            <w:textDirection w:val="btLr"/>
          </w:tcPr>
          <w:p w:rsidR="00DF66EB" w:rsidRPr="00C16172" w:rsidRDefault="00C16172" w:rsidP="00C60528">
            <w:pPr>
              <w:pStyle w:val="a4"/>
              <w:ind w:left="113" w:right="113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Variant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</w:p>
          <w:p w:rsidR="00DF66EB" w:rsidRPr="00C16172" w:rsidRDefault="00C16172" w:rsidP="00C60528">
            <w:pPr>
              <w:pStyle w:val="a4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Structural scheme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</w:tcPr>
          <w:p w:rsidR="00DF66EB" w:rsidRPr="00C16172" w:rsidRDefault="00C16172" w:rsidP="00C60528">
            <w:pPr>
              <w:pStyle w:val="a4"/>
              <w:ind w:left="113" w:right="113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Variant</w:t>
            </w:r>
          </w:p>
        </w:tc>
        <w:tc>
          <w:tcPr>
            <w:tcW w:w="3767" w:type="dxa"/>
            <w:tcBorders>
              <w:bottom w:val="double" w:sz="4" w:space="0" w:color="auto"/>
            </w:tcBorders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</w:p>
          <w:p w:rsidR="00DF66EB" w:rsidRPr="00C16172" w:rsidRDefault="00C16172" w:rsidP="00C60528">
            <w:pPr>
              <w:pStyle w:val="a4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Structural scheme</w:t>
            </w:r>
          </w:p>
        </w:tc>
      </w:tr>
      <w:tr w:rsidR="00DF66EB" w:rsidRPr="00F94F2D" w:rsidTr="00C60528">
        <w:tc>
          <w:tcPr>
            <w:tcW w:w="675" w:type="dxa"/>
            <w:tcBorders>
              <w:top w:val="double" w:sz="4" w:space="0" w:color="auto"/>
            </w:tcBorders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lastRenderedPageBreak/>
              <w:t>0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</w:rPr>
            </w:pPr>
            <w:r w:rsidRPr="00F94F2D">
              <w:rPr>
                <w:noProof/>
                <w:szCs w:val="28"/>
              </w:rPr>
              <w:drawing>
                <wp:inline distT="0" distB="0" distL="0" distR="0" wp14:anchorId="6B272E09" wp14:editId="591DF2A0">
                  <wp:extent cx="2314244" cy="761238"/>
                  <wp:effectExtent l="0" t="0" r="0" b="0"/>
                  <wp:docPr id="28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244" cy="76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5</w:t>
            </w:r>
          </w:p>
        </w:tc>
        <w:tc>
          <w:tcPr>
            <w:tcW w:w="3767" w:type="dxa"/>
            <w:tcBorders>
              <w:top w:val="double" w:sz="4" w:space="0" w:color="auto"/>
            </w:tcBorders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highlight w:val="yellow"/>
              </w:rPr>
            </w:pPr>
            <w:r w:rsidRPr="00F94F2D">
              <w:rPr>
                <w:szCs w:val="28"/>
              </w:rPr>
              <w:object w:dxaOrig="6150" w:dyaOrig="2265">
                <v:shape id="_x0000_i1052" type="#_x0000_t75" style="width:162.75pt;height:60pt" o:ole="">
                  <v:imagedata r:id="rId26" o:title=""/>
                </v:shape>
                <o:OLEObject Type="Embed" ProgID="PBrush" ShapeID="_x0000_i1052" DrawAspect="Content" ObjectID="_1631284471" r:id="rId27"/>
              </w:object>
            </w:r>
          </w:p>
        </w:tc>
      </w:tr>
      <w:tr w:rsidR="00DF66EB" w:rsidRPr="00F94F2D" w:rsidTr="00C60528">
        <w:tc>
          <w:tcPr>
            <w:tcW w:w="675" w:type="dxa"/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</w:rPr>
            </w:pPr>
            <w:r w:rsidRPr="00F94F2D">
              <w:rPr>
                <w:noProof/>
                <w:szCs w:val="28"/>
              </w:rPr>
              <w:drawing>
                <wp:inline distT="0" distB="0" distL="0" distR="0" wp14:anchorId="6CF1B891" wp14:editId="104287B8">
                  <wp:extent cx="2493300" cy="593598"/>
                  <wp:effectExtent l="0" t="0" r="0" b="0"/>
                  <wp:docPr id="30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300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6</w:t>
            </w:r>
          </w:p>
        </w:tc>
        <w:tc>
          <w:tcPr>
            <w:tcW w:w="376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highlight w:val="yellow"/>
              </w:rPr>
            </w:pPr>
            <w:r w:rsidRPr="00F94F2D">
              <w:rPr>
                <w:szCs w:val="28"/>
              </w:rPr>
              <w:object w:dxaOrig="5100" w:dyaOrig="1650">
                <v:shape id="_x0000_i1053" type="#_x0000_t75" style="width:177pt;height:65.25pt" o:ole="">
                  <v:imagedata r:id="rId29" o:title=""/>
                </v:shape>
                <o:OLEObject Type="Embed" ProgID="PBrush" ShapeID="_x0000_i1053" DrawAspect="Content" ObjectID="_1631284472" r:id="rId30"/>
              </w:object>
            </w:r>
          </w:p>
        </w:tc>
      </w:tr>
      <w:tr w:rsidR="00DF66EB" w:rsidRPr="00F94F2D" w:rsidTr="00C60528">
        <w:tc>
          <w:tcPr>
            <w:tcW w:w="675" w:type="dxa"/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2</w:t>
            </w:r>
          </w:p>
        </w:tc>
        <w:tc>
          <w:tcPr>
            <w:tcW w:w="4678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</w:rPr>
            </w:pPr>
            <w:r w:rsidRPr="00F94F2D">
              <w:rPr>
                <w:noProof/>
                <w:szCs w:val="28"/>
              </w:rPr>
              <w:drawing>
                <wp:inline distT="0" distB="0" distL="0" distR="0" wp14:anchorId="635D46D4" wp14:editId="0C731A92">
                  <wp:extent cx="2665601" cy="683704"/>
                  <wp:effectExtent l="0" t="0" r="0" b="0"/>
                  <wp:docPr id="704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601" cy="68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7</w:t>
            </w:r>
          </w:p>
        </w:tc>
        <w:tc>
          <w:tcPr>
            <w:tcW w:w="376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highlight w:val="yellow"/>
              </w:rPr>
            </w:pPr>
            <w:r w:rsidRPr="00F94F2D">
              <w:rPr>
                <w:szCs w:val="28"/>
              </w:rPr>
              <w:object w:dxaOrig="5235" w:dyaOrig="1740">
                <v:shape id="_x0000_i1054" type="#_x0000_t75" style="width:177pt;height:59.25pt" o:ole="">
                  <v:imagedata r:id="rId32" o:title=""/>
                </v:shape>
                <o:OLEObject Type="Embed" ProgID="PBrush" ShapeID="_x0000_i1054" DrawAspect="Content" ObjectID="_1631284473" r:id="rId33"/>
              </w:object>
            </w:r>
          </w:p>
        </w:tc>
      </w:tr>
      <w:tr w:rsidR="00DF66EB" w:rsidRPr="00F94F2D" w:rsidTr="00C60528">
        <w:tc>
          <w:tcPr>
            <w:tcW w:w="675" w:type="dxa"/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3</w:t>
            </w:r>
          </w:p>
        </w:tc>
        <w:tc>
          <w:tcPr>
            <w:tcW w:w="4678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</w:rPr>
            </w:pPr>
            <w:r w:rsidRPr="00F94F2D">
              <w:rPr>
                <w:noProof/>
                <w:szCs w:val="28"/>
              </w:rPr>
              <w:drawing>
                <wp:inline distT="0" distB="0" distL="0" distR="0" wp14:anchorId="36CF0791" wp14:editId="3F6205D1">
                  <wp:extent cx="2549044" cy="707326"/>
                  <wp:effectExtent l="0" t="0" r="0" b="0"/>
                  <wp:docPr id="70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3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044" cy="70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8</w:t>
            </w:r>
          </w:p>
        </w:tc>
        <w:tc>
          <w:tcPr>
            <w:tcW w:w="376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</w:rPr>
            </w:pPr>
            <w:r w:rsidRPr="00F94F2D">
              <w:rPr>
                <w:noProof/>
                <w:szCs w:val="28"/>
              </w:rPr>
              <w:drawing>
                <wp:inline distT="0" distB="0" distL="0" distR="0" wp14:anchorId="2E85E8FC" wp14:editId="6247DF04">
                  <wp:extent cx="2069081" cy="782515"/>
                  <wp:effectExtent l="19050" t="0" r="7369" b="0"/>
                  <wp:docPr id="36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99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EB" w:rsidRPr="00F94F2D" w:rsidTr="00C60528">
        <w:tc>
          <w:tcPr>
            <w:tcW w:w="675" w:type="dxa"/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4</w:t>
            </w:r>
          </w:p>
        </w:tc>
        <w:tc>
          <w:tcPr>
            <w:tcW w:w="4678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</w:rPr>
            </w:pPr>
            <w:r w:rsidRPr="00F94F2D">
              <w:rPr>
                <w:noProof/>
                <w:szCs w:val="28"/>
              </w:rPr>
              <w:drawing>
                <wp:inline distT="0" distB="0" distL="0" distR="0" wp14:anchorId="7A4383A0" wp14:editId="0B1D95E7">
                  <wp:extent cx="2514623" cy="744854"/>
                  <wp:effectExtent l="0" t="0" r="0" b="0"/>
                  <wp:docPr id="32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23" cy="74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F66EB" w:rsidRPr="00F94F2D" w:rsidRDefault="00DF66EB" w:rsidP="00C60528">
            <w:pPr>
              <w:pStyle w:val="a4"/>
              <w:rPr>
                <w:szCs w:val="28"/>
              </w:rPr>
            </w:pPr>
            <w:r w:rsidRPr="00F94F2D">
              <w:rPr>
                <w:szCs w:val="28"/>
              </w:rPr>
              <w:t>9</w:t>
            </w:r>
          </w:p>
        </w:tc>
        <w:tc>
          <w:tcPr>
            <w:tcW w:w="376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</w:rPr>
            </w:pPr>
            <w:r w:rsidRPr="00F94F2D">
              <w:rPr>
                <w:noProof/>
                <w:szCs w:val="28"/>
              </w:rPr>
              <w:drawing>
                <wp:inline distT="0" distB="0" distL="0" distR="0" wp14:anchorId="090C6D4D" wp14:editId="3CC9E728">
                  <wp:extent cx="1948457" cy="573024"/>
                  <wp:effectExtent l="0" t="0" r="0" b="0"/>
                  <wp:docPr id="34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6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457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6EB" w:rsidRPr="00F94F2D" w:rsidRDefault="00DF66EB" w:rsidP="00DF66EB">
      <w:pPr>
        <w:pStyle w:val="a4"/>
        <w:ind w:firstLine="709"/>
        <w:jc w:val="both"/>
        <w:rPr>
          <w:szCs w:val="28"/>
        </w:rPr>
      </w:pPr>
    </w:p>
    <w:p w:rsidR="00DF66EB" w:rsidRPr="00C16172" w:rsidRDefault="00C16172" w:rsidP="00DF66EB">
      <w:pPr>
        <w:pStyle w:val="a4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Table</w:t>
      </w:r>
      <w:r w:rsidR="00DF66EB" w:rsidRPr="00F94F2D">
        <w:rPr>
          <w:szCs w:val="28"/>
        </w:rPr>
        <w:t xml:space="preserve"> 3.3 – </w:t>
      </w:r>
      <w:r>
        <w:rPr>
          <w:szCs w:val="28"/>
          <w:lang w:val="en-US"/>
        </w:rPr>
        <w:t>Initial data</w:t>
      </w:r>
    </w:p>
    <w:tbl>
      <w:tblPr>
        <w:tblStyle w:val="a9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842"/>
        <w:gridCol w:w="896"/>
        <w:gridCol w:w="896"/>
        <w:gridCol w:w="1796"/>
        <w:gridCol w:w="1837"/>
        <w:gridCol w:w="1837"/>
      </w:tblGrid>
      <w:tr w:rsidR="00DF66EB" w:rsidRPr="00F94F2D" w:rsidTr="00C60528">
        <w:tc>
          <w:tcPr>
            <w:tcW w:w="954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rStyle w:val="2"/>
                <w:szCs w:val="28"/>
                <w:lang w:val="en-US" w:eastAsia="en-US" w:bidi="en-US"/>
              </w:rPr>
              <w:t>W1</w:t>
            </w:r>
          </w:p>
        </w:tc>
        <w:tc>
          <w:tcPr>
            <w:tcW w:w="1842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rStyle w:val="2"/>
                <w:szCs w:val="28"/>
                <w:lang w:val="en-US" w:eastAsia="en-US" w:bidi="en-US"/>
              </w:rPr>
              <w:t>W2</w:t>
            </w:r>
          </w:p>
        </w:tc>
        <w:tc>
          <w:tcPr>
            <w:tcW w:w="886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rStyle w:val="2"/>
                <w:szCs w:val="28"/>
                <w:lang w:val="en-US" w:eastAsia="en-US" w:bidi="en-US"/>
              </w:rPr>
              <w:t>W3</w:t>
            </w:r>
          </w:p>
        </w:tc>
        <w:tc>
          <w:tcPr>
            <w:tcW w:w="88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rStyle w:val="2"/>
                <w:szCs w:val="28"/>
                <w:lang w:val="en-US" w:eastAsia="en-US" w:bidi="en-US"/>
              </w:rPr>
              <w:t>W4</w:t>
            </w:r>
          </w:p>
        </w:tc>
        <w:tc>
          <w:tcPr>
            <w:tcW w:w="88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rStyle w:val="2"/>
                <w:szCs w:val="28"/>
                <w:lang w:val="en-US" w:eastAsia="en-US" w:bidi="en-US"/>
              </w:rPr>
              <w:t>W5</w:t>
            </w:r>
          </w:p>
        </w:tc>
        <w:tc>
          <w:tcPr>
            <w:tcW w:w="88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rStyle w:val="2"/>
                <w:szCs w:val="28"/>
                <w:lang w:val="en-US" w:eastAsia="en-US" w:bidi="en-US"/>
              </w:rPr>
              <w:t>W</w:t>
            </w:r>
            <w:r w:rsidRPr="00F94F2D">
              <w:rPr>
                <w:rStyle w:val="0pt"/>
                <w:szCs w:val="28"/>
              </w:rPr>
              <w:t>6</w:t>
            </w:r>
          </w:p>
        </w:tc>
        <w:tc>
          <w:tcPr>
            <w:tcW w:w="88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rStyle w:val="2"/>
                <w:szCs w:val="28"/>
                <w:lang w:val="en-US" w:eastAsia="en-US" w:bidi="en-US"/>
              </w:rPr>
              <w:t>W7</w:t>
            </w:r>
          </w:p>
        </w:tc>
      </w:tr>
      <w:tr w:rsidR="00DF66EB" w:rsidRPr="00F94F2D" w:rsidTr="00C60528">
        <w:trPr>
          <w:trHeight w:val="726"/>
        </w:trPr>
        <w:tc>
          <w:tcPr>
            <w:tcW w:w="954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position w:val="-24"/>
                <w:szCs w:val="28"/>
              </w:rPr>
              <w:object w:dxaOrig="560" w:dyaOrig="620">
                <v:shape id="_x0000_i1055" type="#_x0000_t75" style="width:33.75pt;height:33.75pt" o:ole="" fillcolor="window">
                  <v:imagedata r:id="rId38" o:title=""/>
                </v:shape>
                <o:OLEObject Type="Embed" ProgID="Equation.3" ShapeID="_x0000_i1055" DrawAspect="Content" ObjectID="_1631284474" r:id="rId39"/>
              </w:object>
            </w:r>
          </w:p>
        </w:tc>
        <w:tc>
          <w:tcPr>
            <w:tcW w:w="1842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position w:val="-28"/>
                <w:szCs w:val="28"/>
              </w:rPr>
              <w:object w:dxaOrig="1340" w:dyaOrig="660">
                <v:shape id="_x0000_i1056" type="#_x0000_t75" style="width:81pt;height:36pt" o:ole="" fillcolor="window">
                  <v:imagedata r:id="rId40" o:title=""/>
                </v:shape>
                <o:OLEObject Type="Embed" ProgID="Equation.3" ShapeID="_x0000_i1056" DrawAspect="Content" ObjectID="_1631284475" r:id="rId41"/>
              </w:object>
            </w:r>
          </w:p>
        </w:tc>
        <w:tc>
          <w:tcPr>
            <w:tcW w:w="886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position w:val="-24"/>
                <w:szCs w:val="28"/>
              </w:rPr>
              <w:object w:dxaOrig="560" w:dyaOrig="620">
                <v:shape id="_x0000_i1057" type="#_x0000_t75" style="width:33.75pt;height:33.75pt" o:ole="" fillcolor="window">
                  <v:imagedata r:id="rId42" o:title=""/>
                </v:shape>
                <o:OLEObject Type="Embed" ProgID="Equation.3" ShapeID="_x0000_i1057" DrawAspect="Content" ObjectID="_1631284476" r:id="rId43"/>
              </w:object>
            </w:r>
          </w:p>
        </w:tc>
        <w:tc>
          <w:tcPr>
            <w:tcW w:w="88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position w:val="-24"/>
                <w:szCs w:val="28"/>
              </w:rPr>
              <w:object w:dxaOrig="560" w:dyaOrig="620">
                <v:shape id="_x0000_i1058" type="#_x0000_t75" style="width:33.75pt;height:33.75pt" o:ole="" fillcolor="window">
                  <v:imagedata r:id="rId44" o:title=""/>
                </v:shape>
                <o:OLEObject Type="Embed" ProgID="Equation.3" ShapeID="_x0000_i1058" DrawAspect="Content" ObjectID="_1631284477" r:id="rId45"/>
              </w:object>
            </w:r>
          </w:p>
        </w:tc>
        <w:tc>
          <w:tcPr>
            <w:tcW w:w="88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position w:val="-28"/>
                <w:szCs w:val="28"/>
              </w:rPr>
              <w:object w:dxaOrig="1300" w:dyaOrig="660">
                <v:shape id="_x0000_i1059" type="#_x0000_t75" style="width:78.75pt;height:36pt" o:ole="" fillcolor="window">
                  <v:imagedata r:id="rId46" o:title=""/>
                </v:shape>
                <o:OLEObject Type="Embed" ProgID="Equation.3" ShapeID="_x0000_i1059" DrawAspect="Content" ObjectID="_1631284478" r:id="rId47"/>
              </w:object>
            </w:r>
          </w:p>
        </w:tc>
        <w:tc>
          <w:tcPr>
            <w:tcW w:w="88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position w:val="-28"/>
                <w:szCs w:val="28"/>
              </w:rPr>
              <w:object w:dxaOrig="1340" w:dyaOrig="660">
                <v:shape id="_x0000_i1060" type="#_x0000_t75" style="width:81pt;height:36pt" o:ole="" fillcolor="window">
                  <v:imagedata r:id="rId48" o:title=""/>
                </v:shape>
                <o:OLEObject Type="Embed" ProgID="Equation.3" ShapeID="_x0000_i1060" DrawAspect="Content" ObjectID="_1631284479" r:id="rId49"/>
              </w:object>
            </w:r>
          </w:p>
        </w:tc>
        <w:tc>
          <w:tcPr>
            <w:tcW w:w="887" w:type="dxa"/>
          </w:tcPr>
          <w:p w:rsidR="00DF66EB" w:rsidRPr="00F94F2D" w:rsidRDefault="00DF66EB" w:rsidP="00C60528">
            <w:pPr>
              <w:pStyle w:val="a4"/>
              <w:jc w:val="both"/>
              <w:rPr>
                <w:szCs w:val="28"/>
                <w:lang w:val="en-US"/>
              </w:rPr>
            </w:pPr>
            <w:r w:rsidRPr="00F94F2D">
              <w:rPr>
                <w:position w:val="-28"/>
                <w:szCs w:val="28"/>
              </w:rPr>
              <w:object w:dxaOrig="1340" w:dyaOrig="660">
                <v:shape id="_x0000_i1061" type="#_x0000_t75" style="width:81pt;height:36pt" o:ole="" fillcolor="window">
                  <v:imagedata r:id="rId50" o:title=""/>
                </v:shape>
                <o:OLEObject Type="Embed" ProgID="Equation.3" ShapeID="_x0000_i1061" DrawAspect="Content" ObjectID="_1631284480" r:id="rId51"/>
              </w:object>
            </w:r>
          </w:p>
        </w:tc>
      </w:tr>
    </w:tbl>
    <w:p w:rsidR="00DF66EB" w:rsidRPr="00F94F2D" w:rsidRDefault="00DF66EB" w:rsidP="00DF66EB">
      <w:pPr>
        <w:pStyle w:val="a4"/>
        <w:ind w:firstLine="709"/>
        <w:jc w:val="both"/>
        <w:rPr>
          <w:szCs w:val="28"/>
          <w:lang w:val="en-US"/>
        </w:rPr>
      </w:pPr>
    </w:p>
    <w:p w:rsidR="00DF66EB" w:rsidRPr="00C16172" w:rsidRDefault="00DF66EB" w:rsidP="00DF66EB">
      <w:pPr>
        <w:pStyle w:val="7"/>
        <w:numPr>
          <w:ilvl w:val="0"/>
          <w:numId w:val="4"/>
        </w:numPr>
        <w:shd w:val="clear" w:color="auto" w:fill="auto"/>
        <w:tabs>
          <w:tab w:val="left" w:pos="877"/>
        </w:tabs>
        <w:spacing w:after="0" w:line="240" w:lineRule="auto"/>
        <w:ind w:left="0" w:firstLine="709"/>
        <w:jc w:val="both"/>
        <w:rPr>
          <w:szCs w:val="28"/>
          <w:lang w:val="en-US"/>
        </w:rPr>
      </w:pPr>
      <w:r w:rsidRPr="00F94F2D">
        <w:rPr>
          <w:szCs w:val="28"/>
        </w:rPr>
        <w:t xml:space="preserve">. </w:t>
      </w:r>
      <w:r w:rsidR="00C16172">
        <w:rPr>
          <w:rStyle w:val="tlid-translation"/>
          <w:lang w:val="en"/>
        </w:rPr>
        <w:t>Get the expressions for the equivalent transfer functions and build the circuit (Figure 3.2).</w:t>
      </w:r>
    </w:p>
    <w:p w:rsidR="00DF66EB" w:rsidRPr="00C16172" w:rsidRDefault="00DF66EB" w:rsidP="00DF66EB">
      <w:pPr>
        <w:pStyle w:val="a4"/>
        <w:ind w:firstLine="709"/>
        <w:jc w:val="both"/>
        <w:rPr>
          <w:szCs w:val="28"/>
          <w:lang w:val="en-US"/>
        </w:rPr>
      </w:pPr>
    </w:p>
    <w:p w:rsidR="00DF66EB" w:rsidRPr="00F94F2D" w:rsidRDefault="00DF66EB" w:rsidP="00DF66EB">
      <w:pPr>
        <w:pStyle w:val="a4"/>
        <w:ind w:firstLine="709"/>
        <w:rPr>
          <w:szCs w:val="28"/>
        </w:rPr>
      </w:pPr>
      <w:r w:rsidRPr="00F94F2D">
        <w:rPr>
          <w:noProof/>
          <w:szCs w:val="28"/>
        </w:rPr>
        <w:drawing>
          <wp:inline distT="0" distB="0" distL="0" distR="0" wp14:anchorId="28B5CE9C" wp14:editId="61C411C8">
            <wp:extent cx="2854325" cy="286385"/>
            <wp:effectExtent l="19050" t="0" r="317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EB" w:rsidRPr="00F94F2D" w:rsidRDefault="00DF66EB" w:rsidP="00DF66EB">
      <w:pPr>
        <w:pStyle w:val="a4"/>
        <w:ind w:firstLine="709"/>
        <w:rPr>
          <w:szCs w:val="28"/>
        </w:rPr>
      </w:pPr>
    </w:p>
    <w:p w:rsidR="00C16172" w:rsidRDefault="00C16172" w:rsidP="00C16172">
      <w:pPr>
        <w:pStyle w:val="a4"/>
        <w:ind w:firstLine="709"/>
        <w:rPr>
          <w:rStyle w:val="tlid-translation"/>
          <w:lang w:val="en"/>
        </w:rPr>
      </w:pPr>
      <w:r>
        <w:rPr>
          <w:rStyle w:val="tlid-translation"/>
          <w:lang w:val="en"/>
        </w:rPr>
        <w:t>Figure 3.2 - Equivalent circuit</w:t>
      </w:r>
      <w:r>
        <w:rPr>
          <w:lang w:val="en"/>
        </w:rPr>
        <w:br/>
      </w:r>
    </w:p>
    <w:p w:rsidR="00DF66EB" w:rsidRPr="00C16172" w:rsidRDefault="00C16172" w:rsidP="00C16172">
      <w:pPr>
        <w:pStyle w:val="a4"/>
        <w:ind w:firstLine="709"/>
        <w:jc w:val="left"/>
        <w:rPr>
          <w:szCs w:val="28"/>
          <w:lang w:val="en-US"/>
        </w:rPr>
      </w:pPr>
      <w:r>
        <w:rPr>
          <w:rStyle w:val="tlid-translation"/>
          <w:lang w:val="en"/>
        </w:rPr>
        <w:t>3. Remove the transient characteristics of equivalent circuits, which should coincide with the transients obtained in paragraph 1.</w:t>
      </w:r>
    </w:p>
    <w:p w:rsidR="00C16172" w:rsidRDefault="00C16172" w:rsidP="00DF66EB">
      <w:pPr>
        <w:pStyle w:val="a4"/>
        <w:ind w:firstLine="709"/>
        <w:jc w:val="both"/>
        <w:rPr>
          <w:szCs w:val="28"/>
        </w:rPr>
      </w:pPr>
    </w:p>
    <w:p w:rsidR="00DF66EB" w:rsidRPr="00C16172" w:rsidRDefault="00C16172" w:rsidP="00C16172">
      <w:pPr>
        <w:pStyle w:val="a4"/>
        <w:ind w:firstLine="709"/>
        <w:jc w:val="left"/>
        <w:rPr>
          <w:szCs w:val="28"/>
          <w:lang w:val="en-US"/>
        </w:rPr>
      </w:pPr>
      <w:r w:rsidRPr="00F94F2D">
        <w:rPr>
          <w:noProof/>
          <w:szCs w:val="28"/>
        </w:rPr>
        <w:drawing>
          <wp:anchor distT="0" distB="0" distL="0" distR="0" simplePos="0" relativeHeight="251659264" behindDoc="0" locked="0" layoutInCell="1" allowOverlap="1" wp14:anchorId="39EB2110" wp14:editId="0C6042E0">
            <wp:simplePos x="0" y="0"/>
            <wp:positionH relativeFrom="page">
              <wp:posOffset>2930525</wp:posOffset>
            </wp:positionH>
            <wp:positionV relativeFrom="paragraph">
              <wp:posOffset>614045</wp:posOffset>
            </wp:positionV>
            <wp:extent cx="2576830" cy="801370"/>
            <wp:effectExtent l="0" t="0" r="0" b="0"/>
            <wp:wrapTopAndBottom/>
            <wp:docPr id="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tlid-translation"/>
          <w:lang w:val="en"/>
        </w:rPr>
        <w:t>3.4 Methodical example</w:t>
      </w:r>
      <w:r>
        <w:rPr>
          <w:lang w:val="en"/>
        </w:rPr>
        <w:br/>
      </w:r>
      <w:r>
        <w:rPr>
          <w:rStyle w:val="tlid-translation"/>
          <w:lang w:val="en"/>
        </w:rPr>
        <w:t>Let a block diagram be given (Figure 3.3) with transfer functions from Table 3.3.</w:t>
      </w:r>
    </w:p>
    <w:p w:rsidR="00DF66EB" w:rsidRPr="00C16172" w:rsidRDefault="00DF66EB" w:rsidP="00DF66EB">
      <w:pPr>
        <w:pStyle w:val="a4"/>
        <w:ind w:firstLine="709"/>
        <w:rPr>
          <w:szCs w:val="28"/>
          <w:lang w:val="en-US"/>
        </w:rPr>
      </w:pPr>
    </w:p>
    <w:p w:rsidR="00DF66EB" w:rsidRPr="00C16172" w:rsidRDefault="00C16172" w:rsidP="00DF66EB">
      <w:pPr>
        <w:pStyle w:val="a4"/>
        <w:ind w:firstLine="709"/>
        <w:rPr>
          <w:sz w:val="26"/>
          <w:szCs w:val="26"/>
          <w:lang w:val="en-US"/>
        </w:rPr>
      </w:pPr>
      <w:r w:rsidRPr="00C16172">
        <w:rPr>
          <w:sz w:val="26"/>
          <w:szCs w:val="26"/>
          <w:lang w:val="en-US"/>
        </w:rPr>
        <w:t>Figure</w:t>
      </w:r>
      <w:r w:rsidR="00DF66EB" w:rsidRPr="00C16172">
        <w:rPr>
          <w:sz w:val="26"/>
          <w:szCs w:val="26"/>
          <w:lang w:val="en-US"/>
        </w:rPr>
        <w:t xml:space="preserve"> 3.3 </w:t>
      </w:r>
      <w:r w:rsidRPr="00C16172">
        <w:rPr>
          <w:sz w:val="26"/>
          <w:szCs w:val="26"/>
          <w:lang w:val="en-US"/>
        </w:rPr>
        <w:t>–</w:t>
      </w:r>
      <w:r w:rsidR="00DF66EB" w:rsidRPr="00C16172">
        <w:rPr>
          <w:sz w:val="26"/>
          <w:szCs w:val="26"/>
          <w:lang w:val="en-US"/>
        </w:rPr>
        <w:t xml:space="preserve"> </w:t>
      </w:r>
      <w:r w:rsidRPr="00C16172">
        <w:rPr>
          <w:sz w:val="26"/>
          <w:szCs w:val="26"/>
          <w:lang w:val="en-US"/>
        </w:rPr>
        <w:t>Structural scheme of the initial system</w:t>
      </w:r>
    </w:p>
    <w:p w:rsidR="00DF66EB" w:rsidRPr="00C16172" w:rsidRDefault="00DF66EB" w:rsidP="00DF66EB">
      <w:pPr>
        <w:pStyle w:val="7"/>
        <w:shd w:val="clear" w:color="auto" w:fill="auto"/>
        <w:spacing w:after="0"/>
        <w:ind w:left="100" w:right="100" w:firstLine="500"/>
        <w:jc w:val="left"/>
        <w:rPr>
          <w:rStyle w:val="Exact"/>
          <w:szCs w:val="28"/>
          <w:lang w:val="en-US"/>
        </w:rPr>
      </w:pPr>
    </w:p>
    <w:p w:rsidR="00C16172" w:rsidRDefault="00C16172" w:rsidP="00DF66EB">
      <w:pPr>
        <w:pStyle w:val="a4"/>
        <w:rPr>
          <w:szCs w:val="28"/>
        </w:rPr>
      </w:pPr>
    </w:p>
    <w:p w:rsidR="00C16172" w:rsidRDefault="00C16172" w:rsidP="00DF66EB">
      <w:pPr>
        <w:pStyle w:val="a4"/>
        <w:rPr>
          <w:szCs w:val="28"/>
        </w:rPr>
      </w:pPr>
    </w:p>
    <w:p w:rsidR="00DF66EB" w:rsidRPr="00C16172" w:rsidRDefault="00C16172" w:rsidP="00C16172">
      <w:pPr>
        <w:pStyle w:val="a4"/>
        <w:jc w:val="left"/>
        <w:rPr>
          <w:szCs w:val="28"/>
          <w:lang w:val="en-US"/>
        </w:rPr>
      </w:pPr>
      <w:r w:rsidRPr="00C16172">
        <w:rPr>
          <w:rStyle w:val="tlid-translation"/>
          <w:sz w:val="26"/>
          <w:szCs w:val="26"/>
          <w:lang w:val="en"/>
        </w:rPr>
        <w:lastRenderedPageBreak/>
        <w:t>Based on the rules for transforming structural schemes, we obtain the transfer function of the equivalent system:</w:t>
      </w:r>
      <w:r w:rsidR="00DF66EB" w:rsidRPr="00F94F2D">
        <w:rPr>
          <w:position w:val="-30"/>
          <w:szCs w:val="28"/>
        </w:rPr>
        <w:object w:dxaOrig="8500" w:dyaOrig="720">
          <v:shape id="_x0000_i1062" type="#_x0000_t75" style="width:426pt;height:39.75pt" o:ole="" fillcolor="window">
            <v:imagedata r:id="rId53" o:title=""/>
          </v:shape>
          <o:OLEObject Type="Embed" ProgID="Equation.3" ShapeID="_x0000_i1062" DrawAspect="Content" ObjectID="_1631284481" r:id="rId54"/>
        </w:object>
      </w:r>
    </w:p>
    <w:p w:rsidR="00DF66EB" w:rsidRPr="00C16172" w:rsidRDefault="00DF66EB" w:rsidP="00DF66EB">
      <w:pPr>
        <w:pStyle w:val="7"/>
        <w:shd w:val="clear" w:color="auto" w:fill="auto"/>
        <w:spacing w:after="0" w:line="240" w:lineRule="auto"/>
        <w:ind w:firstLine="709"/>
        <w:jc w:val="both"/>
        <w:rPr>
          <w:rStyle w:val="Exact"/>
          <w:szCs w:val="28"/>
          <w:lang w:val="en-US"/>
        </w:rPr>
      </w:pPr>
    </w:p>
    <w:p w:rsidR="00DF66EB" w:rsidRPr="00F94F2D" w:rsidRDefault="00C16172" w:rsidP="00C16172">
      <w:pPr>
        <w:pStyle w:val="a4"/>
        <w:ind w:firstLine="709"/>
        <w:rPr>
          <w:b/>
          <w:szCs w:val="28"/>
          <w:lang w:val="kk-KZ"/>
        </w:rPr>
      </w:pPr>
      <w:r>
        <w:rPr>
          <w:rStyle w:val="tlid-translation"/>
          <w:lang w:val="en"/>
        </w:rPr>
        <w:t>Figures 3.4 and 3.5 show the results obtained in MATLAB Simulink in the form of identical transition characteristics of the original and equivalent systems.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Figure 3.4 - the results of the simulation of the source system</w:t>
      </w:r>
    </w:p>
    <w:p w:rsidR="00DF66EB" w:rsidRPr="00F94F2D" w:rsidRDefault="00DF66EB" w:rsidP="00DF66EB">
      <w:pPr>
        <w:pStyle w:val="a4"/>
        <w:ind w:firstLine="709"/>
        <w:jc w:val="both"/>
        <w:rPr>
          <w:b/>
          <w:szCs w:val="28"/>
          <w:lang w:val="kk-KZ"/>
        </w:rPr>
      </w:pP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1470660</wp:posOffset>
                </wp:positionH>
                <wp:positionV relativeFrom="paragraph">
                  <wp:posOffset>65405</wp:posOffset>
                </wp:positionV>
                <wp:extent cx="4210050" cy="1322705"/>
                <wp:effectExtent l="3810" t="0" r="0" b="444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1322705"/>
                          <a:chOff x="3244" y="-1919"/>
                          <a:chExt cx="6630" cy="2108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" y="-1920"/>
                            <a:ext cx="6630" cy="2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-1653"/>
                            <a:ext cx="33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6EB" w:rsidRDefault="00DF66EB" w:rsidP="00DF66EB">
                              <w:pPr>
                                <w:spacing w:line="249" w:lineRule="exact"/>
                              </w:pP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105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115.8pt;margin-top:5.15pt;width:331.5pt;height:104.15pt;z-index:-251655168;mso-position-horizontal-relative:page" coordorigin="3244,-1919" coordsize="6630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">
                <v:shape id="Picture 9" o:spid="_x0000_s1027" type="#_x0000_t75" style="position:absolute;left:3244;top:-1920;width:6630;height: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">
                  <v:imagedata r:id="rId5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036;top:-1653;width:33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F66EB" w:rsidRDefault="00DF66EB" w:rsidP="00DF66EB">
                        <w:pPr>
                          <w:spacing w:line="249" w:lineRule="exact"/>
                        </w:pPr>
                        <w:r>
                          <w:rPr>
                            <w:i/>
                            <w:w w:val="105"/>
                            <w:sz w:val="22"/>
                          </w:rPr>
                          <w:t>y</w:t>
                        </w:r>
                        <w:r>
                          <w:rPr>
                            <w:w w:val="105"/>
                            <w:sz w:val="22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22"/>
                          </w:rPr>
                          <w:t>t</w:t>
                        </w:r>
                        <w:r>
                          <w:rPr>
                            <w:w w:val="105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F66EB" w:rsidRPr="00F94F2D" w:rsidRDefault="00DF66EB" w:rsidP="00DF66EB">
      <w:pPr>
        <w:pStyle w:val="a4"/>
        <w:ind w:firstLine="709"/>
        <w:jc w:val="both"/>
        <w:rPr>
          <w:b/>
          <w:szCs w:val="28"/>
          <w:lang w:val="kk-KZ"/>
        </w:rPr>
      </w:pPr>
    </w:p>
    <w:p w:rsidR="00DF66EB" w:rsidRPr="00F94F2D" w:rsidRDefault="00DF66EB" w:rsidP="00DF66EB">
      <w:pPr>
        <w:pStyle w:val="a4"/>
        <w:ind w:firstLine="709"/>
        <w:jc w:val="both"/>
        <w:rPr>
          <w:b/>
          <w:szCs w:val="28"/>
          <w:lang w:val="kk-KZ"/>
        </w:rPr>
      </w:pPr>
    </w:p>
    <w:p w:rsidR="00DF66EB" w:rsidRPr="00F94F2D" w:rsidRDefault="00DF66EB" w:rsidP="00DF66EB">
      <w:pPr>
        <w:pStyle w:val="a4"/>
        <w:ind w:firstLine="709"/>
        <w:jc w:val="both"/>
        <w:rPr>
          <w:b/>
          <w:szCs w:val="28"/>
          <w:lang w:val="kk-KZ"/>
        </w:rPr>
      </w:pPr>
    </w:p>
    <w:p w:rsidR="00DF66EB" w:rsidRPr="00F94F2D" w:rsidRDefault="00DF66EB" w:rsidP="00DF66EB">
      <w:pPr>
        <w:pStyle w:val="a4"/>
        <w:ind w:firstLine="709"/>
        <w:jc w:val="both"/>
        <w:rPr>
          <w:b/>
          <w:szCs w:val="28"/>
          <w:lang w:val="kk-KZ"/>
        </w:rPr>
      </w:pPr>
    </w:p>
    <w:p w:rsidR="00DF66EB" w:rsidRPr="00F94F2D" w:rsidRDefault="00DF66EB" w:rsidP="00DF66EB">
      <w:pPr>
        <w:pStyle w:val="a4"/>
        <w:ind w:firstLine="709"/>
        <w:jc w:val="both"/>
        <w:rPr>
          <w:b/>
          <w:szCs w:val="28"/>
          <w:lang w:val="kk-KZ"/>
        </w:rPr>
      </w:pPr>
    </w:p>
    <w:p w:rsidR="00DF66EB" w:rsidRPr="00F94F2D" w:rsidRDefault="00DF66EB" w:rsidP="00DF66EB">
      <w:pPr>
        <w:pStyle w:val="a4"/>
        <w:ind w:firstLine="709"/>
        <w:jc w:val="both"/>
        <w:rPr>
          <w:b/>
          <w:szCs w:val="28"/>
          <w:lang w:val="kk-KZ"/>
        </w:rPr>
      </w:pPr>
    </w:p>
    <w:p w:rsidR="00DF66EB" w:rsidRPr="00C16172" w:rsidRDefault="00DF66EB" w:rsidP="00DF66EB">
      <w:pPr>
        <w:pStyle w:val="a4"/>
        <w:ind w:firstLine="709"/>
        <w:rPr>
          <w:rStyle w:val="Exact0"/>
          <w:color w:val="000000"/>
          <w:szCs w:val="28"/>
          <w:lang w:val="en-US"/>
        </w:rPr>
      </w:pPr>
    </w:p>
    <w:p w:rsidR="00DF66EB" w:rsidRPr="00F94F2D" w:rsidRDefault="00C16172" w:rsidP="00C16172">
      <w:pPr>
        <w:pStyle w:val="a4"/>
        <w:ind w:firstLine="709"/>
        <w:rPr>
          <w:b/>
          <w:szCs w:val="28"/>
          <w:lang w:val="kk-KZ"/>
        </w:rPr>
      </w:pPr>
      <w:r>
        <w:rPr>
          <w:rStyle w:val="tlid-translation"/>
          <w:lang w:val="en"/>
        </w:rPr>
        <w:t>Figure 3.5 - Simulation results of equivalent system 3.5</w:t>
      </w:r>
    </w:p>
    <w:p w:rsidR="00DF66EB" w:rsidRPr="00C16172" w:rsidRDefault="00DF66EB" w:rsidP="00DF66EB">
      <w:pPr>
        <w:pStyle w:val="a4"/>
        <w:ind w:firstLine="709"/>
        <w:jc w:val="both"/>
        <w:rPr>
          <w:rStyle w:val="Exact0"/>
          <w:b/>
          <w:color w:val="000000"/>
          <w:szCs w:val="28"/>
          <w:lang w:val="en-US"/>
        </w:rPr>
      </w:pPr>
    </w:p>
    <w:p w:rsidR="00DF66EB" w:rsidRPr="00C16172" w:rsidRDefault="00DF66EB" w:rsidP="00DF66EB">
      <w:pPr>
        <w:rPr>
          <w:lang w:val="en-US"/>
        </w:rPr>
      </w:pPr>
    </w:p>
    <w:sectPr w:rsidR="00DF66EB" w:rsidRPr="00C16172" w:rsidSect="00DF6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FA0"/>
    <w:multiLevelType w:val="multilevel"/>
    <w:tmpl w:val="F848A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" w15:restartNumberingAfterBreak="0">
    <w:nsid w:val="098A288D"/>
    <w:multiLevelType w:val="hybridMultilevel"/>
    <w:tmpl w:val="6CF465C6"/>
    <w:lvl w:ilvl="0" w:tplc="1FD4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C319A4"/>
    <w:multiLevelType w:val="multilevel"/>
    <w:tmpl w:val="A22E56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15E449F"/>
    <w:multiLevelType w:val="hybridMultilevel"/>
    <w:tmpl w:val="C0D64970"/>
    <w:lvl w:ilvl="0" w:tplc="A72E0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7765B8"/>
    <w:multiLevelType w:val="multilevel"/>
    <w:tmpl w:val="026C6B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806BD7"/>
    <w:multiLevelType w:val="multilevel"/>
    <w:tmpl w:val="AA60BD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7D65628A"/>
    <w:multiLevelType w:val="multilevel"/>
    <w:tmpl w:val="2CDEB1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EB"/>
    <w:rsid w:val="00AC607C"/>
    <w:rsid w:val="00C16172"/>
    <w:rsid w:val="00D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F6D9"/>
  <w15:chartTrackingRefBased/>
  <w15:docId w15:val="{EEDB2344-1EEF-4567-8ECA-E1DE4FFB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6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EB"/>
    <w:pPr>
      <w:ind w:left="720"/>
      <w:contextualSpacing/>
    </w:pPr>
  </w:style>
  <w:style w:type="paragraph" w:styleId="a4">
    <w:name w:val="Body Text"/>
    <w:basedOn w:val="a"/>
    <w:link w:val="a5"/>
    <w:unhideWhenUsed/>
    <w:rsid w:val="00DF66EB"/>
    <w:pPr>
      <w:tabs>
        <w:tab w:val="left" w:pos="3828"/>
      </w:tabs>
      <w:jc w:val="center"/>
    </w:pPr>
  </w:style>
  <w:style w:type="character" w:customStyle="1" w:styleId="a5">
    <w:name w:val="Основной текст Знак"/>
    <w:basedOn w:val="a0"/>
    <w:link w:val="a4"/>
    <w:rsid w:val="00DF6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F66EB"/>
    <w:pPr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DF66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7"/>
    <w:rsid w:val="00DF66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DF66EB"/>
    <w:pPr>
      <w:widowControl w:val="0"/>
      <w:shd w:val="clear" w:color="auto" w:fill="FFFFFF"/>
      <w:spacing w:after="240" w:line="302" w:lineRule="exact"/>
      <w:ind w:hanging="2080"/>
      <w:jc w:val="center"/>
    </w:pPr>
  </w:style>
  <w:style w:type="table" w:styleId="a9">
    <w:name w:val="Table Grid"/>
    <w:basedOn w:val="a1"/>
    <w:uiPriority w:val="59"/>
    <w:rsid w:val="00DF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+ Курсив"/>
    <w:rsid w:val="00DF66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rsid w:val="00DF6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Колонтитул"/>
    <w:rsid w:val="00DF6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rsid w:val="00DF6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DF6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Exact0">
    <w:name w:val="Подпись к картинке Exact"/>
    <w:rsid w:val="00DF6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1"/>
      <w:szCs w:val="21"/>
      <w:u w:val="none"/>
    </w:rPr>
  </w:style>
  <w:style w:type="character" w:customStyle="1" w:styleId="tlid-translation">
    <w:name w:val="tlid-translation"/>
    <w:basedOn w:val="a0"/>
    <w:rsid w:val="00DF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7.bin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image" Target="media/image30.wmf"/><Relationship Id="rId47" Type="http://schemas.openxmlformats.org/officeDocument/2006/relationships/oleObject" Target="embeddings/oleObject11.bin"/><Relationship Id="rId50" Type="http://schemas.openxmlformats.org/officeDocument/2006/relationships/image" Target="media/image34.wmf"/><Relationship Id="rId55" Type="http://schemas.openxmlformats.org/officeDocument/2006/relationships/image" Target="media/image37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image" Target="media/image27.png"/><Relationship Id="rId40" Type="http://schemas.openxmlformats.org/officeDocument/2006/relationships/image" Target="media/image29.wmf"/><Relationship Id="rId45" Type="http://schemas.openxmlformats.org/officeDocument/2006/relationships/oleObject" Target="embeddings/oleObject10.bin"/><Relationship Id="rId53" Type="http://schemas.openxmlformats.org/officeDocument/2006/relationships/image" Target="media/image36.wmf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Relationship Id="rId35" Type="http://schemas.openxmlformats.org/officeDocument/2006/relationships/image" Target="media/image25.png"/><Relationship Id="rId43" Type="http://schemas.openxmlformats.org/officeDocument/2006/relationships/oleObject" Target="embeddings/oleObject9.bin"/><Relationship Id="rId48" Type="http://schemas.openxmlformats.org/officeDocument/2006/relationships/image" Target="media/image33.wmf"/><Relationship Id="rId56" Type="http://schemas.openxmlformats.org/officeDocument/2006/relationships/image" Target="media/image38.png"/><Relationship Id="rId8" Type="http://schemas.openxmlformats.org/officeDocument/2006/relationships/image" Target="media/image3.wmf"/><Relationship Id="rId51" Type="http://schemas.openxmlformats.org/officeDocument/2006/relationships/oleObject" Target="embeddings/oleObject13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6.bin"/><Relationship Id="rId38" Type="http://schemas.openxmlformats.org/officeDocument/2006/relationships/image" Target="media/image28.wmf"/><Relationship Id="rId46" Type="http://schemas.openxmlformats.org/officeDocument/2006/relationships/image" Target="media/image32.wmf"/><Relationship Id="rId20" Type="http://schemas.openxmlformats.org/officeDocument/2006/relationships/image" Target="media/image13.png"/><Relationship Id="rId41" Type="http://schemas.openxmlformats.org/officeDocument/2006/relationships/oleObject" Target="embeddings/oleObject8.bin"/><Relationship Id="rId54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49" Type="http://schemas.openxmlformats.org/officeDocument/2006/relationships/oleObject" Target="embeddings/oleObject12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2.png"/><Relationship Id="rId44" Type="http://schemas.openxmlformats.org/officeDocument/2006/relationships/image" Target="media/image31.wmf"/><Relationship Id="rId5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2019-09-29T11:28:00Z</dcterms:created>
  <dcterms:modified xsi:type="dcterms:W3CDTF">2019-09-29T11:46:00Z</dcterms:modified>
</cp:coreProperties>
</file>